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EE5D" w14:textId="78D472BF" w:rsidR="64BB3948" w:rsidRDefault="64BB3948" w:rsidP="64BB3948">
      <w:pPr>
        <w:rPr>
          <w:rFonts w:ascii="Aptos" w:eastAsia="Aptos" w:hAnsi="Aptos" w:cs="Aptos"/>
          <w:color w:val="000000" w:themeColor="text1"/>
        </w:rPr>
      </w:pPr>
    </w:p>
    <w:p w14:paraId="3BE6E9E4" w14:textId="7CD06F64" w:rsidR="3FB3CFA0" w:rsidRDefault="3FB3CFA0" w:rsidP="5956B5D7">
      <w:pPr>
        <w:spacing w:after="160" w:line="276" w:lineRule="auto"/>
      </w:pPr>
      <w:r w:rsidRPr="5956B5D7">
        <w:rPr>
          <w:rFonts w:ascii="Aptos" w:eastAsia="Aptos" w:hAnsi="Aptos" w:cs="Aptos"/>
          <w:b/>
          <w:bCs/>
          <w:color w:val="000000" w:themeColor="text1"/>
        </w:rPr>
        <w:t>About Wondr Health</w:t>
      </w:r>
    </w:p>
    <w:p w14:paraId="5ACD49A9" w14:textId="61D789D2" w:rsidR="3FB3CFA0" w:rsidRDefault="3FB3CFA0" w:rsidP="5956B5D7">
      <w:pPr>
        <w:spacing w:after="160" w:line="276" w:lineRule="auto"/>
      </w:pPr>
      <w:r w:rsidRPr="21D0EB75">
        <w:rPr>
          <w:rFonts w:ascii="Aptos" w:eastAsia="Aptos" w:hAnsi="Aptos" w:cs="Aptos"/>
          <w:i/>
          <w:iCs/>
          <w:color w:val="000000" w:themeColor="text1"/>
        </w:rPr>
        <w:t xml:space="preserve">Wondr Health is the trusted leader in preventive weight and GLP‑1 management solutions. Building on the strength of </w:t>
      </w:r>
      <w:r w:rsidR="0552C9DC" w:rsidRPr="21D0EB75">
        <w:rPr>
          <w:rFonts w:ascii="Aptos" w:eastAsia="Aptos" w:hAnsi="Aptos" w:cs="Aptos"/>
          <w:i/>
          <w:iCs/>
          <w:color w:val="000000" w:themeColor="text1"/>
        </w:rPr>
        <w:t>its</w:t>
      </w:r>
      <w:r w:rsidRPr="21D0EB75">
        <w:rPr>
          <w:rFonts w:ascii="Aptos" w:eastAsia="Aptos" w:hAnsi="Aptos" w:cs="Aptos"/>
          <w:i/>
          <w:iCs/>
          <w:color w:val="000000" w:themeColor="text1"/>
        </w:rPr>
        <w:t xml:space="preserve"> digital behavioral program, Wondr Health delivers smarter weight management benefits with configurable GLP‑1 coverage strategies that give </w:t>
      </w:r>
      <w:proofErr w:type="gramStart"/>
      <w:r w:rsidRPr="21D0EB75">
        <w:rPr>
          <w:rFonts w:ascii="Aptos" w:eastAsia="Aptos" w:hAnsi="Aptos" w:cs="Aptos"/>
          <w:i/>
          <w:iCs/>
          <w:color w:val="000000" w:themeColor="text1"/>
        </w:rPr>
        <w:t>employers</w:t>
      </w:r>
      <w:proofErr w:type="gramEnd"/>
      <w:r w:rsidRPr="21D0EB75">
        <w:rPr>
          <w:rFonts w:ascii="Aptos" w:eastAsia="Aptos" w:hAnsi="Aptos" w:cs="Aptos"/>
          <w:i/>
          <w:iCs/>
          <w:color w:val="000000" w:themeColor="text1"/>
        </w:rPr>
        <w:t xml:space="preserve"> and health plans more choice and maximum cost control. Integrated coaching, condition-specific care tracks, nutrition support, and connected devices drive sustained behavior change to prevent chronic disease and avoid downstream spend. Backed by 20 years of experience in the benefits space, </w:t>
      </w:r>
      <w:r w:rsidRPr="21D0EB75">
        <w:rPr>
          <w:rFonts w:ascii="Aptos" w:eastAsia="Aptos" w:hAnsi="Aptos" w:cs="Aptos"/>
          <w:i/>
          <w:iCs/>
          <w:color w:val="212121"/>
        </w:rPr>
        <w:t xml:space="preserve">Wondr Health sets a new standard for accessible, affordable care—helping organizations future-proof their weight management strategy while empowering individuals to live healthier, happier lives. For more information, visit </w:t>
      </w:r>
      <w:hyperlink r:id="rId9">
        <w:r w:rsidRPr="21D0EB75">
          <w:rPr>
            <w:rStyle w:val="Hyperlink"/>
            <w:rFonts w:ascii="Aptos" w:eastAsia="Aptos" w:hAnsi="Aptos" w:cs="Aptos"/>
            <w:i/>
            <w:iCs/>
            <w:color w:val="467886"/>
          </w:rPr>
          <w:t>www.wondrhealth.com</w:t>
        </w:r>
      </w:hyperlink>
      <w:r w:rsidRPr="21D0EB75">
        <w:rPr>
          <w:rFonts w:ascii="Aptos" w:eastAsia="Aptos" w:hAnsi="Aptos" w:cs="Aptos"/>
          <w:i/>
          <w:iCs/>
          <w:color w:val="212121"/>
        </w:rPr>
        <w:t>.</w:t>
      </w:r>
    </w:p>
    <w:p w14:paraId="43944B96" w14:textId="61521E9C" w:rsidR="5956B5D7" w:rsidRDefault="5956B5D7" w:rsidP="5956B5D7">
      <w:pPr>
        <w:shd w:val="clear" w:color="auto" w:fill="FFFFFF" w:themeFill="background1"/>
        <w:spacing w:before="240" w:after="240"/>
        <w:rPr>
          <w:rFonts w:ascii="Calibri" w:eastAsia="Calibri" w:hAnsi="Calibri" w:cs="Calibri"/>
          <w:color w:val="2D103D"/>
          <w:u w:val="single"/>
        </w:rPr>
      </w:pPr>
    </w:p>
    <w:p w14:paraId="78F3FBA9" w14:textId="3E837ADF" w:rsidR="1903FB50" w:rsidRDefault="1903FB50" w:rsidP="1903FB50">
      <w:pPr>
        <w:rPr>
          <w:rFonts w:asciiTheme="minorHAnsi" w:hAnsiTheme="minorHAnsi" w:cstheme="minorBidi"/>
        </w:rPr>
      </w:pPr>
    </w:p>
    <w:p w14:paraId="51B19153" w14:textId="346BD0D3" w:rsidR="005D26C2" w:rsidRPr="005D26C2" w:rsidRDefault="005D26C2" w:rsidP="00315F4D">
      <w:pPr>
        <w:rPr>
          <w:rFonts w:ascii="Helvetica" w:hAnsi="Helvetica"/>
          <w:i/>
          <w:iCs/>
        </w:rPr>
      </w:pPr>
    </w:p>
    <w:sectPr w:rsidR="005D26C2" w:rsidRPr="005D26C2" w:rsidSect="00D247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C08FB" w14:textId="77777777" w:rsidR="00254101" w:rsidRDefault="00254101" w:rsidP="00E14C69">
      <w:r>
        <w:separator/>
      </w:r>
    </w:p>
  </w:endnote>
  <w:endnote w:type="continuationSeparator" w:id="0">
    <w:p w14:paraId="00BC3DE7" w14:textId="77777777" w:rsidR="00254101" w:rsidRDefault="00254101" w:rsidP="00E1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GTWalsheimProRegular">
    <w:panose1 w:val="02000503040000020003"/>
    <w:charset w:val="00"/>
    <w:family w:val="auto"/>
    <w:pitch w:val="variable"/>
    <w:sig w:usb0="A00002AF" w:usb1="5000206B" w:usb2="00000000" w:usb3="00000000" w:csb0="00000097" w:csb1="00000000"/>
  </w:font>
  <w:font w:name="Times New Roman (Body CS)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C8EB1" w14:textId="77777777" w:rsidR="00E14C69" w:rsidRDefault="00E14C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4274F" w14:textId="34423829" w:rsidR="00E14C69" w:rsidRDefault="00E14C69">
    <w:pPr>
      <w:pStyle w:val="Footer"/>
    </w:pPr>
    <w:r>
      <w:rPr>
        <w:rFonts w:ascii="GTWalsheimProRegular" w:hAnsi="GTWalsheimProRegular" w:cs="Times New Roman (Body CS)"/>
        <w:b/>
        <w:noProof/>
        <w:color w:val="2D103D"/>
        <w:sz w:val="22"/>
        <w:szCs w:val="22"/>
      </w:rPr>
      <w:drawing>
        <wp:anchor distT="0" distB="0" distL="114300" distR="114300" simplePos="0" relativeHeight="251659264" behindDoc="0" locked="0" layoutInCell="1" allowOverlap="1" wp14:anchorId="6B715B9A" wp14:editId="3174D7BF">
          <wp:simplePos x="0" y="0"/>
          <wp:positionH relativeFrom="column">
            <wp:posOffset>-2717800</wp:posOffset>
          </wp:positionH>
          <wp:positionV relativeFrom="paragraph">
            <wp:posOffset>-279400</wp:posOffset>
          </wp:positionV>
          <wp:extent cx="11131454" cy="897890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31454" cy="897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C6E36" w14:textId="77777777" w:rsidR="00E14C69" w:rsidRDefault="00E14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DF035" w14:textId="77777777" w:rsidR="00254101" w:rsidRDefault="00254101" w:rsidP="00E14C69">
      <w:r>
        <w:separator/>
      </w:r>
    </w:p>
  </w:footnote>
  <w:footnote w:type="continuationSeparator" w:id="0">
    <w:p w14:paraId="5DA4732F" w14:textId="77777777" w:rsidR="00254101" w:rsidRDefault="00254101" w:rsidP="00E14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47241" w14:textId="77777777" w:rsidR="00E14C69" w:rsidRDefault="00E14C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F4E1" w14:textId="77777777" w:rsidR="00E14C69" w:rsidRDefault="00E14C69" w:rsidP="00E14C69">
    <w:r>
      <w:rPr>
        <w:noProof/>
      </w:rPr>
      <w:drawing>
        <wp:inline distT="0" distB="0" distL="0" distR="0" wp14:anchorId="611D6A35" wp14:editId="40805DCD">
          <wp:extent cx="2719951" cy="342900"/>
          <wp:effectExtent l="0" t="0" r="0" b="0"/>
          <wp:docPr id="1" name="Picture 1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sign in the dark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0524" cy="34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F1423E" w14:textId="77777777" w:rsidR="00E14C69" w:rsidRPr="00315F4D" w:rsidRDefault="00E14C69" w:rsidP="00E14C69">
    <w:pPr>
      <w:rPr>
        <w:sz w:val="20"/>
        <w:szCs w:val="20"/>
      </w:rPr>
    </w:pPr>
  </w:p>
  <w:p w14:paraId="49870A95" w14:textId="2EFD7CB0" w:rsidR="00E14C69" w:rsidRPr="00315F4D" w:rsidRDefault="64BB3948" w:rsidP="64BB3948">
    <w:pPr>
      <w:rPr>
        <w:rFonts w:ascii="Roboto" w:eastAsia="Roboto" w:hAnsi="Roboto" w:cs="Roboto"/>
        <w:color w:val="474747"/>
        <w:sz w:val="21"/>
        <w:szCs w:val="21"/>
      </w:rPr>
    </w:pPr>
    <w:r w:rsidRPr="64BB3948">
      <w:rPr>
        <w:rFonts w:ascii="GTWalsheimProRegular" w:hAnsi="GTWalsheimProRegular" w:cs="Times New Roman (Body CS)"/>
        <w:b/>
        <w:bCs/>
        <w:color w:val="2D103D"/>
        <w:sz w:val="20"/>
        <w:szCs w:val="20"/>
      </w:rPr>
      <w:t xml:space="preserve">14841 DALLAS PKWY, SUITE 950 </w:t>
    </w:r>
    <w:r w:rsidR="00E14C69">
      <w:br/>
    </w:r>
    <w:r w:rsidRPr="64BB3948">
      <w:rPr>
        <w:rFonts w:ascii="GTWalsheimProRegular" w:hAnsi="GTWalsheimProRegular" w:cs="Times New Roman (Body CS)"/>
        <w:b/>
        <w:bCs/>
        <w:color w:val="2D103D"/>
        <w:sz w:val="20"/>
        <w:szCs w:val="20"/>
      </w:rPr>
      <w:t xml:space="preserve">DALLAS, TX 75254 </w:t>
    </w:r>
  </w:p>
  <w:p w14:paraId="5CADC999" w14:textId="77777777" w:rsidR="00E14C69" w:rsidRPr="00315F4D" w:rsidRDefault="00E14C69" w:rsidP="00E14C69">
    <w:pPr>
      <w:rPr>
        <w:rFonts w:ascii="GTWalsheimProRegular" w:hAnsi="GTWalsheimProRegular" w:cs="Times New Roman (Body CS)"/>
        <w:b/>
        <w:color w:val="2D103D"/>
        <w:sz w:val="20"/>
        <w:szCs w:val="20"/>
      </w:rPr>
    </w:pPr>
  </w:p>
  <w:p w14:paraId="1E1111BA" w14:textId="179B668E" w:rsidR="00E14C69" w:rsidRPr="00E14C69" w:rsidRDefault="00E14C69" w:rsidP="00E14C69">
    <w:pPr>
      <w:rPr>
        <w:rFonts w:ascii="GTWalsheimProRegular" w:hAnsi="GTWalsheimProRegular" w:cs="Times New Roman (Body CS)"/>
        <w:b/>
        <w:color w:val="2D103D"/>
        <w:sz w:val="20"/>
        <w:szCs w:val="20"/>
      </w:rPr>
    </w:pPr>
    <w:r w:rsidRPr="00315F4D">
      <w:rPr>
        <w:rFonts w:ascii="GTWalsheimProRegular" w:hAnsi="GTWalsheimProRegular" w:cs="Times New Roman (Body CS)"/>
        <w:b/>
        <w:color w:val="2D103D"/>
        <w:sz w:val="20"/>
        <w:szCs w:val="20"/>
      </w:rPr>
      <w:t>WONDRHEALTH.COM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63E5" w14:textId="77777777" w:rsidR="00E14C69" w:rsidRDefault="00E14C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87"/>
  <w:drawingGridVerticalSpacing w:val="187"/>
  <w:doNotUseMarginsForDrawingGridOrigin/>
  <w:drawingGridHorizontalOrigin w:val="1440"/>
  <w:drawingGridVerticalOrigin w:val="14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4D"/>
    <w:rsid w:val="001A4F60"/>
    <w:rsid w:val="001B3F48"/>
    <w:rsid w:val="001C2747"/>
    <w:rsid w:val="001C6419"/>
    <w:rsid w:val="00211E05"/>
    <w:rsid w:val="00254101"/>
    <w:rsid w:val="002E3C72"/>
    <w:rsid w:val="00315F4D"/>
    <w:rsid w:val="00343EC4"/>
    <w:rsid w:val="003507F1"/>
    <w:rsid w:val="004D0454"/>
    <w:rsid w:val="005C01C5"/>
    <w:rsid w:val="005C2F5E"/>
    <w:rsid w:val="005D26C2"/>
    <w:rsid w:val="006103A7"/>
    <w:rsid w:val="007D0697"/>
    <w:rsid w:val="00949C11"/>
    <w:rsid w:val="00B31CB2"/>
    <w:rsid w:val="00B43444"/>
    <w:rsid w:val="00D2472D"/>
    <w:rsid w:val="00E14C69"/>
    <w:rsid w:val="00F0062A"/>
    <w:rsid w:val="024BBF29"/>
    <w:rsid w:val="0552C9DC"/>
    <w:rsid w:val="1903FB50"/>
    <w:rsid w:val="1FB132F6"/>
    <w:rsid w:val="21D0EB75"/>
    <w:rsid w:val="3350BB46"/>
    <w:rsid w:val="3DC5B119"/>
    <w:rsid w:val="3FB3CFA0"/>
    <w:rsid w:val="5956B5D7"/>
    <w:rsid w:val="5C70E4C1"/>
    <w:rsid w:val="64BB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74DF4"/>
  <w15:chartTrackingRefBased/>
  <w15:docId w15:val="{C9695A84-9505-6246-873D-5A04A9E4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EC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C6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14C69"/>
  </w:style>
  <w:style w:type="paragraph" w:styleId="Footer">
    <w:name w:val="footer"/>
    <w:basedOn w:val="Normal"/>
    <w:link w:val="FooterChar"/>
    <w:uiPriority w:val="99"/>
    <w:unhideWhenUsed/>
    <w:rsid w:val="00E14C6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14C69"/>
  </w:style>
  <w:style w:type="character" w:styleId="Hyperlink">
    <w:name w:val="Hyperlink"/>
    <w:basedOn w:val="DefaultParagraphFont"/>
    <w:uiPriority w:val="99"/>
    <w:unhideWhenUsed/>
    <w:rsid w:val="00343E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26C2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F0062A"/>
  </w:style>
  <w:style w:type="character" w:customStyle="1" w:styleId="eop">
    <w:name w:val="eop"/>
    <w:basedOn w:val="DefaultParagraphFont"/>
    <w:rsid w:val="00F0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wondrhealth.com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7b335e-2125-45ab-abaa-788aab2e8f7e">
      <Terms xmlns="http://schemas.microsoft.com/office/infopath/2007/PartnerControls"/>
    </lcf76f155ced4ddcb4097134ff3c332f>
    <TaxCatchAll xmlns="5399d557-e6f0-4c2b-ac36-cd91ca48e16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7387C08CBD543BC964CAE6BAE1B2B" ma:contentTypeVersion="22" ma:contentTypeDescription="Create a new document." ma:contentTypeScope="" ma:versionID="ef506c74aaea800fe0040f58ac9be06f">
  <xsd:schema xmlns:xsd="http://www.w3.org/2001/XMLSchema" xmlns:xs="http://www.w3.org/2001/XMLSchema" xmlns:p="http://schemas.microsoft.com/office/2006/metadata/properties" xmlns:ns1="http://schemas.microsoft.com/sharepoint/v3" xmlns:ns2="d17b335e-2125-45ab-abaa-788aab2e8f7e" xmlns:ns3="5399d557-e6f0-4c2b-ac36-cd91ca48e164" targetNamespace="http://schemas.microsoft.com/office/2006/metadata/properties" ma:root="true" ma:fieldsID="19b2bb640d72a27d29de2f8defb84dbc" ns1:_="" ns2:_="" ns3:_="">
    <xsd:import namespace="http://schemas.microsoft.com/sharepoint/v3"/>
    <xsd:import namespace="d17b335e-2125-45ab-abaa-788aab2e8f7e"/>
    <xsd:import namespace="5399d557-e6f0-4c2b-ac36-cd91ca48e1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b335e-2125-45ab-abaa-788aab2e8f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ccc3d9c-40d3-4863-9688-99a2275891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9d557-e6f0-4c2b-ac36-cd91ca48e1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69bc91d-d2de-4aba-89f3-83fa41d11d1b}" ma:internalName="TaxCatchAll" ma:showField="CatchAllData" ma:web="5399d557-e6f0-4c2b-ac36-cd91ca48e1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8154F5-F9DE-4DEA-8EB9-98F7EF54F05B}">
  <ds:schemaRefs>
    <ds:schemaRef ds:uri="http://schemas.microsoft.com/office/2006/metadata/properties"/>
    <ds:schemaRef ds:uri="http://schemas.microsoft.com/office/infopath/2007/PartnerControls"/>
    <ds:schemaRef ds:uri="d17b335e-2125-45ab-abaa-788aab2e8f7e"/>
    <ds:schemaRef ds:uri="5399d557-e6f0-4c2b-ac36-cd91ca48e1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029689D-691B-4326-BEC9-3EE254C852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CEBFB-96D9-480F-BC4C-06FD06BCC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7b335e-2125-45ab-abaa-788aab2e8f7e"/>
    <ds:schemaRef ds:uri="5399d557-e6f0-4c2b-ac36-cd91ca48e1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754</Characters>
  <Application>Microsoft Office Word</Application>
  <DocSecurity>0</DocSecurity>
  <Lines>23</Lines>
  <Paragraphs>12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Young</dc:creator>
  <cp:keywords/>
  <dc:description/>
  <cp:lastModifiedBy>Keva Meyer</cp:lastModifiedBy>
  <cp:revision>12</cp:revision>
  <dcterms:created xsi:type="dcterms:W3CDTF">2021-05-04T17:47:00Z</dcterms:created>
  <dcterms:modified xsi:type="dcterms:W3CDTF">2025-10-21T20:18:00Z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0x0101007A47387C08CBD543BC964CAE6BAE1B2B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